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jitterentropy-library 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2017 - 2024, Stephan Mueller &lt;smueller@chronox.de&gt;</w:t>
        <w:br/>
        <w:t>Copyright (c) 2016 - 2024, Stephan Mueller &lt;smueller@chronox.de&gt;</w:t>
        <w:br/>
        <w:t>Copyright Stephan Mueller &lt;smueller@chronox.de&gt;, 2014 - 2024</w:t>
        <w:br/>
        <w:t>Copyright (c) 2021 - 2024, Joshua E. Hill &lt;josh@keypair.us&gt;</w:t>
        <w:br/>
        <w:t>Copyright (c) 2021 - 2024, Stephan Mueller &lt;smueller@chronox.de&gt;</w:t>
        <w:br/>
        <w:t>Copyright (c) 1989, 1991 Free Software Foundation, Inc.</w:t>
        <w:br/>
        <w:t>Copyright Stephan Mueller &lt;smueller@chronox.de&gt;, 2013 - 2024</w:t>
        <w:br/>
        <w:t>Copyright (c) 2019 - 2024, Stephan Mueller &lt;smueller@chronox.de&gt;</w:t>
        <w:br/>
        <w:t>Copyright (c) 2023 - 2024, Stephan Mueller &lt;smueller@chronox.de&gt;</w:t>
        <w:br/>
      </w:r>
    </w:p>
    <w:p>
      <w:pPr>
        <w:spacing w:line="420" w:lineRule="exact"/>
        <w:rPr>
          <w:rFonts w:hint="eastAsia"/>
        </w:rPr>
      </w:pPr>
      <w:r>
        <w:rPr>
          <w:rFonts w:ascii="Arial" w:hAnsi="Arial"/>
          <w:b/>
          <w:sz w:val="24"/>
        </w:rPr>
        <w:t xml:space="preserve">License: </w:t>
      </w:r>
      <w:r>
        <w:rPr>
          <w:rFonts w:ascii="Arial" w:hAnsi="Arial"/>
          <w:sz w:val="21"/>
        </w:rPr>
        <w:t>BSD-3-Clause OR GPL-2.0-only</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