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perl-Locale-Codes 3.82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2001-2010 Neil Bowers</w:t>
        <w:br/>
        <w:t>Copyright (c) 2010-2025 Sullivan Beck. All rights reserved.</w:t>
        <w:br/>
        <w:t>Copyright (c) 2001 Michael Hennecke (Locale::Currency)</w:t>
        <w:br/>
        <w:t>Copyright (c) 2010-2025 Sullivan Beck</w:t>
        <w:br/>
        <w:t>Copyright (c) 1997-2001 Canon Research Centre Europe (CRE).</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