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qt6-qthttpserver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2019 Tasuku Suzuki &lt;tasuku.suzuki@qbc.io&gt;</w:t>
        <w:br/>
        <w:t>Copyright (c) 2019 The Qt Company Ltd.</w:t>
        <w:br/>
        <w:t>Copyright (c) 2024 The Qt Company Ltd.</w:t>
        <w:br/>
        <w:t>Copyright (c) 2019 Mikhail Svetkin &lt;mikhail.svetkin@gmail.com&gt;</w:t>
        <w:br/>
        <w:t>Copyright (c) 2007 Free Software Foundation, Inc. &lt;http:fsf.org/&gt;</w:t>
        <w:br/>
        <w:t>Copyright (c) 2020 Mikhail Svetkin &lt;mikhail.svetkin@gmail.com&gt;</w:t>
        <w:br/>
        <w:t>Copyright (c) 2022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BSD-3-Clause AND GFDL-1.3-no-invariants-only AND GPL-3.0-only WITH Qt-GPL-exception-1.0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