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velocity 1.7</w:t>
      </w:r>
    </w:p>
    <w:p>
      <w:pPr/>
      <w:r>
        <w:rPr>
          <w:rStyle w:val="13"/>
          <w:rFonts w:ascii="Arial" w:hAnsi="Arial"/>
          <w:b/>
        </w:rPr>
        <w:t xml:space="preserve">Copyright notice: </w:t>
      </w:r>
    </w:p>
    <w:p>
      <w:pPr/>
      <w:r>
        <w:rPr>
          <w:rStyle w:val="13"/>
          <w:rFonts w:ascii="宋体" w:hAnsi="宋体"/>
          <w:sz w:val="22"/>
        </w:rPr>
        <w:t>Copyright © 2000-2010 &lt;a href=http:www.apache.org/&gt;Apache Software Foundation&lt;/a&gt;. All Rights Reserved.</w:t>
        <w:br/>
        <w:t>Copyright &amp;#169; 1999-2007, &lt;a href=http:www.apache.org/&gt;The Apache Software Foundation&lt;/a&gt;.</w:t>
        <w:br/>
        <w:t>bottom=Copyright &amp;#169; 2000-${build.year} &lt;a href=&amp;quot;http:www.apache.org/&amp;quot;&gt;Apache Software Foundation&lt;/a&gt;. All Rights Reserved.</w:t>
        <w:br/>
        <w:t>Copyright (C) 2000-2007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