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marisa 0.2.7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2010-2025, Susumu Yata All rights reserved.</w:t>
        <w:br/>
        <w:t>Copyright (c) 2010-2025 Susumu Yata</w:t>
        <w:br/>
      </w:r>
    </w:p>
    <w:p>
      <w:pPr>
        <w:spacing w:line="420" w:lineRule="exact"/>
        <w:rPr>
          <w:rFonts w:hint="eastAsia"/>
        </w:rPr>
      </w:pPr>
      <w:r>
        <w:rPr>
          <w:rFonts w:ascii="Arial" w:hAnsi="Arial"/>
          <w:b/>
          <w:sz w:val="24"/>
        </w:rPr>
        <w:t xml:space="preserve">License: </w:t>
      </w:r>
      <w:r>
        <w:rPr>
          <w:rFonts w:ascii="Arial" w:hAnsi="Arial"/>
          <w:sz w:val="21"/>
        </w:rPr>
        <w:t>BSD-2-Clause or LGPL-2.1-or-later</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