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R-jsonlite 1.7.3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2011-2015 Twitter, Inc.</w:t>
        <w:br/>
        <w:t>Copyright (c) 2010-2011  Florian Forster  &lt;ff at octo.it&gt;</w:t>
        <w:br/>
        <w:t>Copyright (c) 2007-2014, Lloyd Hilaiel &lt;me@lloyd.io&gt;</w:t>
        <w:br/>
        <w:t>Copyright &amp;copy; 2007, Nick Galbreath -- nickg [at] client9 [dot] com All rights reserved.</w:t>
        <w:br/>
        <w:t>&lt;script&gt;/! Respond.js v1.4.2: min/max-width media query polyfill  Copyright 2013 Scott Jehl</w:t>
        <w:br/>
        <w:t>Copyright (c) 2005, Jouni Malinen &lt;jkmaline@cc.hut.fi&gt;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 and ISC</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