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ghc-these 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C. McCann, 2015-2019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