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tipcutils 3.0.4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Ericsson Canada Inc All rights reserved.</w:t>
        <w:br/>
        <w:t>Copyright (c) 2004-2008, 2010-2011 Wind River Systems, Inc.</w:t>
        <w:br/>
        <w:t>Copyright (c) 2001-2005, 2014, Ericsson AB</w:t>
        <w:br/>
        <w:t>Copyright (c) 2010 Wind River Systems All rights reserved.</w:t>
        <w:br/>
        <w:t>Copyright (c) 2006,2008 Wind River Systems All rights reserved.</w:t>
        <w:br/>
        <w:t>Copyright (c) 2015, Ericsson Canada All rights reserved.</w:t>
        <w:br/>
        <w:t>Copyright (c) 2007, Wind River Systems All rights reserved.</w:t>
        <w:br/>
        <w:t>Copyright (c) 2015 Ericsson Canada All rights reserved.</w:t>
        <w:br/>
        <w:t>Copyright (c) 2005,2010 Wind River Systems</w:t>
        <w:br/>
        <w:t>Copyright (c) 2004-2006, 2010-2011 Wind River Systems All rights reserved.</w:t>
        <w:br/>
        <w:t>Copyright (c) 2004-2006, Wind River Systems All rights reserved.</w:t>
        <w:br/>
        <w:t>Copyright (c) 2003, Ericsson Research Canada All rights reserved.</w:t>
        <w:br/>
        <w:t>Copyright (c) 2014, Ericsson AB All rights reserved.</w:t>
        <w:br/>
        <w:t>Copyright (c) 2012, Compass EOS Ltd http://compass-eos.com/</w:t>
        <w:br/>
        <w:t>Copyright (c) 2017, Ericsson Canada All rights reserved.</w:t>
        <w:br/>
        <w:t>Copyright (c) 2006, Wind River Systems All rights reserved.</w:t>
        <w:br/>
        <w:t>Copyright (c) 2006,2008,2010 Wind River Systems All rights reserved.</w:t>
        <w:br/>
        <w:t>Copyright (c) 2005,2010 Wind River Systems All rights reserved.</w:t>
        <w:br/>
        <w:t>Copyright (c) 2003, Ericsson Research Canada</w:t>
        <w:br/>
        <w:t>Copyright (c) 2018, Ericsson Canada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