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console-bridge 1.0.2</w:t>
      </w:r>
    </w:p>
    <w:p>
      <w:pPr/>
      <w:r>
        <w:rPr>
          <w:rStyle w:val="13"/>
          <w:rFonts w:ascii="Arial" w:hAnsi="Arial"/>
          <w:b/>
        </w:rPr>
        <w:t xml:space="preserve">Copyright notice: </w:t>
      </w:r>
    </w:p>
    <w:p>
      <w:pPr/>
      <w:r>
        <w:rPr>
          <w:rStyle w:val="13"/>
          <w:rFonts w:ascii="宋体" w:hAnsi="宋体"/>
          <w:sz w:val="22"/>
        </w:rPr>
        <w:t>Copyright (c) 2008, Willow Garage, Inc.</w:t>
        <w:br/>
        <w:t>Copyright 2008 Google Inc.</w:t>
        <w:br/>
        <w:t>Copyright 2005, Google Inc.</w:t>
        <w:br/>
        <w:t>Copyright 2009 Google Inc.</w:t>
        <w:br/>
        <w:t>Copyright 2015, Google Inc.</w:t>
        <w:br/>
        <w:t>Copyright 2003 Google Inc.</w:t>
        <w:br/>
        <w:t>Copyright 2007, Google Inc.</w:t>
        <w:br/>
        <w:t>Copyright (c) 2020, Open Source Robotics Foundation, Inc.</w:t>
        <w:br/>
        <w:t>Copyright 2008, Google Inc.</w:t>
        <w:br/>
        <w:t>Copyright 2006, Google Inc.</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