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clutter-gst3 3.0.27</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Collabora</w:t>
      </w:r>
      <w:r>
        <w:rPr>
          <w:rStyle w:val="a0"/>
          <w:rFonts w:ascii="宋体" w:hAnsi="宋体"/>
          <w:sz w:val="22"/>
        </w:rPr>
        <w:t xml:space="preserve"> Ltd. &lt;</w:t>
      </w:r>
      <w:r>
        <w:rPr>
          <w:rStyle w:val="a0"/>
          <w:rFonts w:ascii="宋体" w:hAnsi="宋体"/>
          <w:sz w:val="22"/>
        </w:rPr>
        <w:t>http://www.collabora.co.uk/&gt;</w:t>
      </w:r>
      <w:r>
        <w:rPr>
          <w:rStyle w:val="a0"/>
          <w:rFonts w:ascii="宋体" w:hAnsi="宋体"/>
          <w:sz w:val="22"/>
        </w:rPr>
        <w:br/>
      </w:r>
      <w:r>
        <w:rPr>
          <w:rStyle w:val="a0"/>
          <w:rFonts w:ascii="宋体" w:hAnsi="宋体"/>
          <w:sz w:val="22"/>
        </w:rPr>
        <w:t xml:space="preserve">Copyright </w:t>
      </w:r>
      <w:r>
        <w:rPr>
          <w:rStyle w:val="a0"/>
          <w:rFonts w:ascii="宋体" w:hAnsi="宋体"/>
          <w:sz w:val="22"/>
        </w:rPr>
        <w:t>(c) 2013 Intel Corporation</w:t>
      </w:r>
      <w:r>
        <w:rPr>
          <w:rStyle w:val="a0"/>
          <w:rFonts w:ascii="宋体" w:hAnsi="宋体"/>
          <w:sz w:val="22"/>
        </w:rPr>
        <w:br/>
        <w:t>Copyright (C) 2013 Bastian Winkler &lt;buz@netbuz.org&gt;</w:t>
      </w:r>
      <w:r>
        <w:rPr>
          <w:rStyle w:val="a0"/>
          <w:rFonts w:ascii="宋体" w:hAnsi="宋体"/>
          <w:sz w:val="22"/>
        </w:rPr>
        <w:br/>
        <w:t xml:space="preserve">Copyright (C) 2011 </w:t>
      </w:r>
      <w:r>
        <w:rPr>
          <w:rStyle w:val="a0"/>
          <w:rFonts w:ascii="宋体" w:hAnsi="宋体"/>
          <w:sz w:val="22"/>
        </w:rPr>
        <w:t>Fluendo</w:t>
      </w:r>
      <w:r>
        <w:rPr>
          <w:rStyle w:val="a0"/>
          <w:rFonts w:ascii="宋体" w:hAnsi="宋体"/>
          <w:sz w:val="22"/>
        </w:rPr>
        <w:t>, S.A.</w:t>
      </w:r>
      <w:r>
        <w:rPr>
          <w:rStyle w:val="a0"/>
          <w:rFonts w:ascii="宋体" w:hAnsi="宋体"/>
          <w:sz w:val="22"/>
        </w:rPr>
        <w:br/>
        <w:t xml:space="preserve">Copyright (C) 2006-2008 </w:t>
      </w:r>
      <w:r>
        <w:rPr>
          <w:rStyle w:val="a0"/>
          <w:rFonts w:ascii="宋体" w:hAnsi="宋体"/>
          <w:sz w:val="22"/>
        </w:rPr>
        <w:t>OpenedHand</w:t>
      </w:r>
      <w:r>
        <w:rPr>
          <w:rStyle w:val="a0"/>
          <w:rFonts w:ascii="宋体" w:hAnsi="宋体"/>
          <w:sz w:val="22"/>
        </w:rPr>
        <w:br/>
        <w:t xml:space="preserve">Copyright (C) 2007,2008 </w:t>
      </w:r>
      <w:r>
        <w:rPr>
          <w:rStyle w:val="a0"/>
          <w:rFonts w:ascii="宋体" w:hAnsi="宋体"/>
          <w:sz w:val="22"/>
        </w:rPr>
        <w:t>OpenedHand</w:t>
      </w:r>
      <w:r>
        <w:rPr>
          <w:rStyle w:val="a0"/>
          <w:rFonts w:ascii="宋体" w:hAnsi="宋体"/>
          <w:sz w:val="22"/>
        </w:rPr>
        <w:br/>
        <w:t>Copyright (C) 2009 Intel Corporation</w:t>
      </w:r>
      <w:r>
        <w:rPr>
          <w:rStyle w:val="a0"/>
          <w:rFonts w:ascii="宋体" w:hAnsi="宋体"/>
          <w:sz w:val="22"/>
        </w:rPr>
        <w:br/>
        <w:t>Copyrigh</w:t>
      </w:r>
      <w:r>
        <w:rPr>
          <w:rStyle w:val="a0"/>
          <w:rFonts w:ascii="宋体" w:hAnsi="宋体"/>
          <w:sz w:val="22"/>
        </w:rPr>
        <w:t>t (C) 1991, 1999 Free Software Foundation, Inc.</w:t>
      </w:r>
      <w:r>
        <w:rPr>
          <w:rStyle w:val="a0"/>
          <w:rFonts w:ascii="宋体" w:hAnsi="宋体"/>
          <w:sz w:val="22"/>
        </w:rPr>
        <w:br/>
        <w:t>Copyright (C) 2009, 2010, 2011, 2012, 2013 Intel Corporation</w:t>
      </w:r>
      <w:r>
        <w:rPr>
          <w:rStyle w:val="a0"/>
          <w:rFonts w:ascii="宋体" w:hAnsi="宋体"/>
          <w:sz w:val="22"/>
        </w:rPr>
        <w:br/>
        <w:t>Copyright (C) 2009, 2010, 2013, 2014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2006 Jan Schmidt &lt;thaytan@noraisin.net&gt;</w:t>
      </w:r>
      <w:r>
        <w:rPr>
          <w:rStyle w:val="a0"/>
          <w:rFonts w:ascii="宋体" w:hAnsi="宋体"/>
          <w:sz w:val="22"/>
        </w:rPr>
        <w:br/>
      </w:r>
      <w:r>
        <w:rPr>
          <w:rStyle w:val="a0"/>
          <w:rFonts w:ascii="宋体" w:hAnsi="宋体"/>
          <w:sz w:val="22"/>
        </w:rPr>
        <w:t>Copyright (c) 2009 Intel Corporation</w:t>
      </w:r>
      <w:r>
        <w:rPr>
          <w:rStyle w:val="a0"/>
          <w:rFonts w:ascii="宋体" w:hAnsi="宋体"/>
          <w:sz w:val="22"/>
        </w:rPr>
        <w:br/>
        <w:t>Copyright (C) 2011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2009-2013 Intel Corporation</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br/>
        <w:t xml:space="preserve">Copyright (C) 2006 </w:t>
      </w:r>
      <w:r>
        <w:rPr>
          <w:rStyle w:val="a0"/>
          <w:rFonts w:ascii="宋体" w:hAnsi="宋体"/>
          <w:sz w:val="22"/>
        </w:rPr>
        <w:t>OpenedHand</w:t>
      </w:r>
      <w:r>
        <w:rPr>
          <w:rStyle w:val="a0"/>
          <w:rFonts w:ascii="宋体" w:hAnsi="宋体"/>
          <w:sz w:val="22"/>
        </w:rPr>
        <w:br/>
      </w:r>
      <w:r>
        <w:rPr>
          <w:rStyle w:val="a0"/>
          <w:rFonts w:ascii="宋体" w:hAnsi="宋体"/>
          <w:sz w:val="22"/>
        </w:rPr>
        <w:t>Copyright (C) 2010 Intel Corporation</w:t>
      </w:r>
      <w:r>
        <w:rPr>
          <w:rStyle w:val="a0"/>
          <w:rFonts w:ascii="宋体" w:hAnsi="宋体"/>
          <w:sz w:val="22"/>
        </w:rPr>
        <w:br/>
        <w:t xml:space="preserve">Copyright </w:t>
      </w:r>
      <w:r>
        <w:rPr>
          <w:rStyle w:val="a0"/>
          <w:rFonts w:ascii="宋体" w:hAnsi="宋体"/>
          <w:sz w:val="22"/>
        </w:rPr>
        <w:t xml:space="preserve">(C) 2007, 2008 </w:t>
      </w:r>
      <w:r>
        <w:rPr>
          <w:rStyle w:val="a0"/>
          <w:rFonts w:ascii="宋体" w:hAnsi="宋体"/>
          <w:sz w:val="22"/>
        </w:rPr>
        <w:t>OpenedHand</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br/>
        <w:t>Copyright (C) 2013 Intel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w:t>
      </w:r>
      <w:r>
        <w:rPr>
          <w:rStyle w:val="a0"/>
          <w:rFonts w:ascii="Times New Roman" w:hAnsi="Times New Roman"/>
          <w:sz w:val="21"/>
        </w:rPr>
        <w:t>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w:t>
      </w:r>
      <w:r>
        <w:rPr>
          <w:rStyle w:val="a0"/>
          <w:rFonts w:ascii="Times New Roman" w:hAnsi="Times New Roman"/>
          <w:sz w:val="21"/>
        </w:rPr>
        <w:t>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w:t>
      </w:r>
      <w:r>
        <w:rPr>
          <w:rStyle w:val="a0"/>
          <w:rFonts w:ascii="Times New Roman" w:hAnsi="Times New Roman"/>
          <w:sz w:val="21"/>
        </w:rPr>
        <w:t>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w:t>
      </w:r>
      <w:r>
        <w:rPr>
          <w:rStyle w:val="a0"/>
          <w:rFonts w:ascii="Times New Roman" w:hAnsi="Times New Roman"/>
          <w:sz w:val="21"/>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Style w:val="a0"/>
          <w:rFonts w:ascii="Times New Roman" w:hAnsi="Times New Roman"/>
          <w:sz w:val="21"/>
        </w:rPr>
        <w:t>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w:t>
      </w:r>
      <w:r>
        <w:rPr>
          <w:rStyle w:val="a0"/>
          <w:rFonts w:ascii="Times New Roman" w:hAnsi="Times New Roman"/>
          <w:sz w:val="21"/>
        </w:rPr>
        <w:t>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w:t>
      </w:r>
      <w:r>
        <w:rPr>
          <w:rStyle w:val="a0"/>
          <w:rFonts w:ascii="Times New Roman" w:hAnsi="Times New Roman"/>
          <w:sz w:val="21"/>
        </w:rPr>
        <w:t>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w:t>
      </w:r>
      <w:r>
        <w:rPr>
          <w:rStyle w:val="a0"/>
          <w:rFonts w:ascii="Times New Roman" w:hAnsi="Times New Roman"/>
          <w:sz w:val="21"/>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Style w:val="a0"/>
          <w:rFonts w:ascii="Times New Roman" w:hAnsi="Times New Roman"/>
          <w:sz w:val="21"/>
        </w:rPr>
        <w:t>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w:t>
      </w:r>
      <w:r>
        <w:rPr>
          <w:rStyle w:val="a0"/>
          <w:rFonts w:ascii="Times New Roman" w:hAnsi="Times New Roman"/>
          <w:sz w:val="21"/>
        </w:rPr>
        <w:t>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w:t>
      </w:r>
      <w:r>
        <w:rPr>
          <w:rStyle w:val="a0"/>
          <w:rFonts w:ascii="Times New Roman" w:hAnsi="Times New Roman"/>
          <w:sz w:val="21"/>
        </w:rPr>
        <w:t xml:space="preserve">hey blur the distinction we usually make between modifying or adding to a program and simply using it. Linking a program with a library, without changing the library, is in some sense simply using the library, and is analogous to running a utility program </w:t>
      </w:r>
      <w:r>
        <w:rPr>
          <w:rStyle w:val="a0"/>
          <w:rFonts w:ascii="Times New Roman" w:hAnsi="Times New Roman"/>
          <w:sz w:val="21"/>
        </w:rPr>
        <w:t>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w:t>
      </w:r>
      <w:r>
        <w:rPr>
          <w:rStyle w:val="a0"/>
          <w:rFonts w:ascii="Times New Roman" w:hAnsi="Times New Roman"/>
          <w:sz w:val="21"/>
        </w:rPr>
        <w:t>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w:t>
      </w:r>
      <w:r>
        <w:rPr>
          <w:rStyle w:val="a0"/>
          <w:rFonts w:ascii="Times New Roman" w:hAnsi="Times New Roman"/>
          <w:sz w:val="21"/>
        </w:rPr>
        <w:t>ould deprive the users of those programs of all benefit from the free status of the libraries themselves. This Library General Public License is intended to permit developers of non-free programs to use free libraries, while preserving your freedom as a us</w:t>
      </w:r>
      <w:r>
        <w:rPr>
          <w:rStyle w:val="a0"/>
          <w:rFonts w:ascii="Times New Roman" w:hAnsi="Times New Roman"/>
          <w:sz w:val="21"/>
        </w:rPr>
        <w:t>er of such programs to change the free libraries that are incorporated in them. (We have not seen how to achieve this as regards changes in header files, but we have achieved it as regards changes in the actual functions of the Library.) The hope is that t</w:t>
      </w:r>
      <w:r>
        <w:rPr>
          <w:rStyle w:val="a0"/>
          <w:rFonts w:ascii="Times New Roman" w:hAnsi="Times New Roman"/>
          <w:sz w:val="21"/>
        </w:rPr>
        <w: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w:t>
      </w:r>
      <w:r>
        <w:rPr>
          <w:rStyle w:val="a0"/>
          <w:rFonts w:ascii="Times New Roman" w:hAnsi="Times New Roman"/>
          <w:sz w:val="21"/>
        </w:rPr>
        <w:t>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w:t>
      </w:r>
      <w:r>
        <w:rPr>
          <w:rStyle w:val="a0"/>
          <w:rFonts w:ascii="Times New Roman" w:hAnsi="Times New Roman"/>
          <w:sz w:val="21"/>
        </w:rPr>
        <w:t>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w:t>
      </w:r>
      <w:r>
        <w:rPr>
          <w:rStyle w:val="a0"/>
          <w:rFonts w:ascii="Times New Roman" w:hAnsi="Times New Roman"/>
          <w:sz w:val="21"/>
        </w:rPr>
        <w:t>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w:t>
      </w:r>
      <w:r>
        <w:rPr>
          <w:rStyle w:val="a0"/>
          <w:rFonts w:ascii="Times New Roman" w:hAnsi="Times New Roman"/>
          <w:sz w:val="21"/>
        </w:rPr>
        <w:t xml:space="preserve">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w:t>
      </w:r>
      <w:r>
        <w:rPr>
          <w:rStyle w:val="a0"/>
          <w:rFonts w:ascii="Times New Roman" w:hAnsi="Times New Roman"/>
          <w:sz w:val="21"/>
        </w:rPr>
        <w:t>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w:t>
      </w:r>
      <w:r>
        <w:rPr>
          <w:rStyle w:val="a0"/>
          <w:rFonts w:ascii="Times New Roman" w:hAnsi="Times New Roman"/>
          <w:sz w:val="21"/>
        </w:rPr>
        <w:t>referred form of the work for making modifications to it. For a library, complete source code means all the source code for all modules it contains, plus any associated interface definition files, plus the scripts used to control compilation and installati</w:t>
      </w:r>
      <w:r>
        <w:rPr>
          <w:rStyle w:val="a0"/>
          <w:rFonts w:ascii="Times New Roman" w:hAnsi="Times New Roman"/>
          <w:sz w:val="21"/>
        </w:rPr>
        <w:t>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w:t>
      </w:r>
      <w:r>
        <w:rPr>
          <w:rStyle w:val="a0"/>
          <w:rFonts w:ascii="Times New Roman" w:hAnsi="Times New Roman"/>
          <w:sz w:val="21"/>
        </w:rPr>
        <w:t>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w:t>
      </w:r>
      <w:r>
        <w:rPr>
          <w:rStyle w:val="a0"/>
          <w:rFonts w:ascii="Times New Roman" w:hAnsi="Times New Roman"/>
          <w:sz w:val="21"/>
        </w:rPr>
        <w:t>erbatim copies of the Library's complete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w:t>
      </w:r>
      <w:r>
        <w:rPr>
          <w:rStyle w:val="a0"/>
          <w:rFonts w:ascii="Times New Roman" w:hAnsi="Times New Roman"/>
          <w:sz w:val="21"/>
        </w:rPr>
        <w:t>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w:t>
      </w:r>
      <w:r>
        <w:rPr>
          <w:rStyle w:val="a0"/>
          <w:rFonts w:ascii="Times New Roman" w:hAnsi="Times New Roman"/>
          <w:sz w:val="21"/>
        </w:rPr>
        <w:t xml:space="preserve">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w:t>
      </w:r>
      <w:r>
        <w:rPr>
          <w:rStyle w:val="a0"/>
          <w:rFonts w:ascii="Times New Roman" w:hAnsi="Times New Roman"/>
          <w:sz w:val="21"/>
        </w:rPr>
        <w:t xml:space="preserve">ked, then you must make a good faith effort to ensure that, in the event 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w:t>
      </w:r>
      <w:r>
        <w:rPr>
          <w:rStyle w:val="a0"/>
          <w:rFonts w:ascii="Times New Roman" w:hAnsi="Times New Roman"/>
          <w:sz w:val="21"/>
        </w:rPr>
        <w:t xml:space="preserve"> to compute square roots has a purpose that is entirely well-defined independent of the application. Therefore, Subsection 2d requires that any application-supplied function or table used by this function must be optional: if the application does not suppl</w:t>
      </w:r>
      <w:r>
        <w:rPr>
          <w:rStyle w:val="a0"/>
          <w:rFonts w:ascii="Times New Roman" w:hAnsi="Times New Roman"/>
          <w:sz w:val="21"/>
        </w:rPr>
        <w:t>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w:t>
      </w:r>
      <w:r>
        <w:rPr>
          <w:rStyle w:val="a0"/>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Library, the distribution of the whole</w:t>
      </w:r>
      <w:r>
        <w:rPr>
          <w:rStyle w:val="a0"/>
          <w:rFonts w:ascii="Times New Roman" w:hAnsi="Times New Roman"/>
          <w:sz w:val="21"/>
        </w:rPr>
        <w:t xml:space="preserv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t>
      </w:r>
      <w:r>
        <w:rPr>
          <w:rStyle w:val="a0"/>
          <w:rFonts w:ascii="Times New Roman" w:hAnsi="Times New Roman"/>
          <w:sz w:val="21"/>
        </w:rPr>
        <w:t>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w:t>
      </w:r>
      <w:r>
        <w:rPr>
          <w:rStyle w:val="a0"/>
          <w:rFonts w:ascii="Times New Roman" w:hAnsi="Times New Roman"/>
          <w:sz w:val="21"/>
        </w:rPr>
        <w:t>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w:t>
      </w:r>
      <w:r>
        <w:rPr>
          <w:rStyle w:val="a0"/>
          <w:rFonts w:ascii="Times New Roman" w:hAnsi="Times New Roman"/>
          <w:sz w:val="21"/>
        </w:rPr>
        <w:t xml:space="preserve">the Library. To do this, you must alter all the notices that refer to this License, so that they refer to the ordinary GNU General Public License, version 2, instead of to this License. (If a newer version than version 2 of the ordinary GNU General Public </w:t>
      </w:r>
      <w:r>
        <w:rPr>
          <w:rStyle w:val="a0"/>
          <w:rFonts w:ascii="Times New Roman" w:hAnsi="Times New Roman"/>
          <w:sz w:val="21"/>
        </w:rPr>
        <w:t>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w:t>
      </w:r>
      <w:r>
        <w:rPr>
          <w:rStyle w:val="a0"/>
          <w:rFonts w:ascii="Times New Roman" w:hAnsi="Times New Roman"/>
          <w:sz w:val="21"/>
        </w:rPr>
        <w:t>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o</w:t>
      </w:r>
      <w:r>
        <w:rPr>
          <w:rStyle w:val="a0"/>
          <w:rFonts w:ascii="Times New Roman" w:hAnsi="Times New Roman"/>
          <w:sz w:val="21"/>
        </w:rPr>
        <w:t>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w:t>
      </w:r>
      <w:r>
        <w:rPr>
          <w:rStyle w:val="a0"/>
          <w:rFonts w:ascii="Times New Roman" w:hAnsi="Times New Roman"/>
          <w:sz w:val="21"/>
        </w:rPr>
        <w:t>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w:t>
      </w:r>
      <w:r>
        <w:rPr>
          <w:rStyle w:val="a0"/>
          <w:rFonts w:ascii="Times New Roman" w:hAnsi="Times New Roman"/>
          <w:sz w:val="21"/>
        </w:rPr>
        <w:t>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w:t>
      </w:r>
      <w:r>
        <w:rPr>
          <w:rStyle w:val="a0"/>
          <w:rFonts w:ascii="Times New Roman" w:hAnsi="Times New Roman"/>
          <w:sz w:val="21"/>
        </w:rPr>
        <w:t xml:space="preserve">ble that is a derivative of the </w:t>
      </w:r>
      <w:r>
        <w:rPr>
          <w:rStyle w:val="a0"/>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w:t>
      </w:r>
      <w:r>
        <w:rPr>
          <w:rStyle w:val="a0"/>
          <w:rFonts w:ascii="Times New Roman" w:hAnsi="Times New Roman"/>
          <w:sz w:val="21"/>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Style w:val="a0"/>
          <w:rFonts w:ascii="Times New Roman" w:hAnsi="Times New Roman"/>
          <w:sz w:val="21"/>
        </w:rPr>
        <w:t>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w:t>
      </w:r>
      <w:r>
        <w:rPr>
          <w:rStyle w:val="a0"/>
          <w:rFonts w:ascii="Times New Roman" w:hAnsi="Times New Roman"/>
          <w:sz w:val="21"/>
        </w:rPr>
        <w:t>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w:t>
      </w:r>
      <w:r>
        <w:rPr>
          <w:rStyle w:val="a0"/>
          <w:rFonts w:ascii="Times New Roman" w:hAnsi="Times New Roman"/>
          <w:sz w:val="21"/>
        </w:rPr>
        <w: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w:t>
      </w:r>
      <w:r>
        <w:rPr>
          <w:rStyle w:val="a0"/>
          <w:rFonts w:ascii="Times New Roman" w:hAnsi="Times New Roman"/>
          <w:sz w:val="21"/>
        </w:rPr>
        <w:t xml:space="preserve">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w:t>
      </w:r>
      <w:r>
        <w:rPr>
          <w:rStyle w:val="a0"/>
          <w:rFonts w:ascii="Times New Roman" w:hAnsi="Times New Roman"/>
          <w:sz w:val="21"/>
        </w:rPr>
        <w:t>his License. You must supply a copy of this License. If the work during execution displays copyright notices, you must include the copyright notice for the Library among them, as well as a reference directing the user to the copy of this License. Also, you</w:t>
      </w:r>
      <w:r>
        <w:rPr>
          <w:rStyle w:val="a0"/>
          <w:rFonts w:ascii="Times New Roman" w:hAnsi="Times New Roman"/>
          <w:sz w:val="21"/>
        </w:rPr>
        <w:t xml:space="preserve">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w:t>
      </w:r>
      <w:r>
        <w:rPr>
          <w:rStyle w:val="a0"/>
          <w:rFonts w:ascii="Times New Roman" w:hAnsi="Times New Roman"/>
          <w:sz w:val="21"/>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Style w:val="a0"/>
          <w:rFonts w:ascii="Times New Roman" w:hAnsi="Times New Roman"/>
          <w:sz w:val="21"/>
        </w:rPr>
        <w:t>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w:t>
      </w:r>
      <w:r>
        <w:rPr>
          <w:rStyle w:val="a0"/>
          <w:rFonts w:ascii="Times New Roman" w:hAnsi="Times New Roman"/>
          <w:sz w:val="21"/>
        </w:rPr>
        <w:t>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w:t>
      </w:r>
      <w:r>
        <w:rPr>
          <w:rStyle w:val="a0"/>
          <w:rFonts w:ascii="Times New Roman" w:hAnsi="Times New Roman"/>
          <w:sz w:val="21"/>
        </w:rPr>
        <w:t>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w:t>
      </w:r>
      <w:r>
        <w:rPr>
          <w:rStyle w:val="a0"/>
          <w:rFonts w:ascii="Times New Roman" w:hAnsi="Times New Roman"/>
          <w:sz w:val="21"/>
        </w:rPr>
        <w:t>ry" must include any data and utility programs needed for reproducing the executable from it. However, as a special exception, the source code distributed need not include anything that is normally distributed (in either source or binary form) with the maj</w:t>
      </w:r>
      <w:r>
        <w:rPr>
          <w:rStyle w:val="a0"/>
          <w:rFonts w:ascii="Times New Roman" w:hAnsi="Times New Roman"/>
          <w:sz w:val="21"/>
        </w:rPr>
        <w:t>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w:t>
      </w:r>
      <w:r>
        <w:rPr>
          <w:rStyle w:val="a0"/>
          <w:rFonts w:ascii="Times New Roman" w:hAnsi="Times New Roman"/>
          <w:sz w:val="21"/>
        </w:rPr>
        <w:t>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w:t>
      </w:r>
      <w:r>
        <w:rPr>
          <w:rStyle w:val="a0"/>
          <w:rFonts w:ascii="Times New Roman" w:hAnsi="Times New Roman"/>
          <w:sz w:val="21"/>
        </w:rPr>
        <w:t>de in a single library together with other library facilities not covered by this License, and distribute such a combined library, provided that the separate distribution of the work based on the Library and of the other library facilities is otherwise per</w:t>
      </w:r>
      <w:r>
        <w:rPr>
          <w:rStyle w:val="a0"/>
          <w:rFonts w:ascii="Times New Roman" w:hAnsi="Times New Roman"/>
          <w:sz w:val="21"/>
        </w:rPr>
        <w:t>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w:t>
      </w:r>
      <w:r>
        <w:rPr>
          <w:rStyle w:val="a0"/>
          <w:rFonts w:ascii="Times New Roman" w:hAnsi="Times New Roman"/>
          <w:sz w:val="21"/>
        </w:rPr>
        <w:t>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w:t>
      </w:r>
      <w:r>
        <w:rPr>
          <w:rStyle w:val="a0"/>
          <w:rFonts w:ascii="Times New Roman" w:hAnsi="Times New Roman"/>
          <w:sz w:val="21"/>
        </w:rPr>
        <w:t>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xml:space="preserve">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w:t>
      </w:r>
      <w:r>
        <w:rPr>
          <w:rStyle w:val="a0"/>
          <w:rFonts w:ascii="Times New Roman" w:hAnsi="Times New Roman"/>
          <w:sz w:val="21"/>
        </w:rPr>
        <w:t>modify or distribute the Library or its derivative works. These actions are prohibited by law if you do not accept this License. Therefore, by modifying or distributing the Library (or any work based on the Library), you indicate your acceptance of this Li</w:t>
      </w:r>
      <w:r>
        <w:rPr>
          <w:rStyle w:val="a0"/>
          <w:rFonts w:ascii="Times New Roman" w:hAnsi="Times New Roman"/>
          <w:sz w:val="21"/>
        </w:rPr>
        <w:t>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w:t>
      </w:r>
      <w:r>
        <w:rPr>
          <w:rStyle w:val="a0"/>
          <w:rFonts w:ascii="Times New Roman" w:hAnsi="Times New Roman"/>
          <w:sz w:val="21"/>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Style w:val="a0"/>
          <w:rFonts w:ascii="Times New Roman" w:hAnsi="Times New Roman"/>
          <w:sz w:val="21"/>
        </w:rPr>
        <w:t>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Library at all. For example, if a patent license would not permit royalty-free redistribution of the Library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w:t>
      </w:r>
      <w:r>
        <w:rPr>
          <w:rStyle w:val="a0"/>
          <w:rFonts w:ascii="Times New Roman" w:hAnsi="Times New Roman"/>
          <w:sz w:val="21"/>
        </w:rPr>
        <w:t>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Style w:val="a0"/>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 xml:space="preserve">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w:t>
      </w:r>
      <w:r>
        <w:rPr>
          <w:rStyle w:val="a0"/>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w:t>
      </w:r>
      <w:r>
        <w:rPr>
          <w:rStyle w:val="a0"/>
          <w:rFonts w:ascii="Times New Roman" w:hAnsi="Times New Roman"/>
          <w:sz w:val="21"/>
        </w:rPr>
        <w:t xml:space="preserve">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w:t>
      </w:r>
      <w:r>
        <w:rPr>
          <w:rStyle w:val="a0"/>
          <w:rFonts w:ascii="Times New Roman" w:hAnsi="Times New Roman"/>
          <w:sz w:val="21"/>
        </w:rPr>
        <w:t>ishing version number. If the Library specifies a version number of this License which applies to it and "any later version", you have the option of following the terms and conditions either of that version or of any later version published by the Free Sof</w:t>
      </w:r>
      <w:r>
        <w:rPr>
          <w:rStyle w:val="a0"/>
          <w:rFonts w:ascii="Times New Roman" w:hAnsi="Times New Roman"/>
          <w:sz w:val="21"/>
        </w:rPr>
        <w:t>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w:t>
      </w:r>
      <w:r>
        <w:rPr>
          <w:rStyle w:val="a0"/>
          <w:rFonts w:ascii="Times New Roman" w:hAnsi="Times New Roman"/>
          <w:sz w:val="21"/>
        </w:rPr>
        <w:t>ns are incompatible with these, write to the author to ask for permission. For software which is copyrighted by the Free Software Foundation, write to the Free Software Foundation; we sometimes make exceptions for this. Our decision will be guided by the t</w:t>
      </w:r>
      <w:r>
        <w:rPr>
          <w:rStyle w:val="a0"/>
          <w:rFonts w:ascii="Times New Roman" w:hAnsi="Times New Roman"/>
          <w:sz w:val="21"/>
        </w:rPr>
        <w: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w:t>
      </w:r>
      <w:r>
        <w:rPr>
          <w:rStyle w:val="a0"/>
          <w:rFonts w:ascii="Times New Roman" w:hAnsi="Times New Roman"/>
          <w:sz w:val="21"/>
        </w:rPr>
        <w:t>T PERMITTED BY APPLICABLE LAW. EXCEPT WHEN OTHERWISE STATED IN WRITING THE COPYRIGHT HOLDERS AND/OR OTHER PARTIES PROVIDE THE LIBRARY "AS IS" WITHOUT WARRANTY OF ANY KIND, EITHER EXPRESSED OR IMPLIED, INCLUDING, BUT NOT LIMITED TO, THE IMPLIED WARRANTIES O</w:t>
      </w:r>
      <w:r>
        <w:rPr>
          <w:rStyle w:val="a0"/>
          <w:rFonts w:ascii="Times New Roman" w:hAnsi="Times New Roman"/>
          <w:sz w:val="21"/>
        </w:rPr>
        <w:t>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w:t>
      </w:r>
      <w:r>
        <w:rPr>
          <w:rStyle w:val="a0"/>
          <w:rFonts w:ascii="Times New Roman" w:hAnsi="Times New Roman"/>
          <w:sz w:val="21"/>
        </w:rPr>
        <w:t>UNLESS REQUIRED BY APPLICABLE LAW OR AGREED TO IN WRITING WILL ANY COPYRIGHT HOLDER, OR ANY OTHER PARTY WHO MAY MODIFY AND/OR REDISTRIBUTE THE LIBRARY AS PERMITTED ABOVE, BE LIABLE TO YOU FOR DAMAGES, INCLUDING ANY GENERAL, SPECIAL, INCIDENTAL OR CONSEQUEN</w:t>
      </w:r>
      <w:r>
        <w:rPr>
          <w:rStyle w:val="a0"/>
          <w:rFonts w:ascii="Times New Roman" w:hAnsi="Times New Roman"/>
          <w:sz w:val="21"/>
        </w:rPr>
        <w:t>TIAL DAMAGES ARISING OUT OF THE USE OR INABILITY TO USE THE LIBRARY (INCLUDING BUT NOT LIMITED TO LOSS OF DATA OR DATA BEING RENDERED INACCURATE OR LOSSES SUSTAINED BY YOU OR THIRD PARTIES OR A FAILURE OF THE LIBRARY TO OPERATE WITH ANY OTHER SOFTWARE),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w:t>
      </w:r>
      <w:r>
        <w:rPr>
          <w:rStyle w:val="a0"/>
          <w:rFonts w:ascii="Times New Roman" w:hAnsi="Times New Roman"/>
          <w:sz w:val="21"/>
        </w:rPr>
        <w:t>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w:t>
      </w:r>
      <w:r>
        <w:rPr>
          <w:rStyle w:val="a0"/>
          <w:rFonts w:ascii="Times New Roman" w:hAnsi="Times New Roman"/>
          <w:sz w:val="21"/>
        </w:rPr>
        <w:t>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w:t>
      </w:r>
      <w:r>
        <w:rPr>
          <w:rStyle w:val="a0"/>
          <w:rFonts w:ascii="Times New Roman" w:hAnsi="Times New Roman"/>
          <w:sz w:val="21"/>
        </w:rPr>
        <w:t>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w:t>
      </w:r>
      <w:r>
        <w:rPr>
          <w:rStyle w:val="a0"/>
          <w:rFonts w:ascii="Times New Roman" w:hAnsi="Times New Roman"/>
          <w:sz w:val="21"/>
        </w:rPr>
        <w:t>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w:t>
      </w:r>
      <w:r>
        <w:rPr>
          <w:rStyle w:val="a0"/>
          <w:rFonts w:ascii="Times New Roman" w:hAnsi="Times New Roman"/>
          <w:sz w:val="21"/>
        </w:rPr>
        <w:t>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xml:space="preserve">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w:t>
      </w:r>
      <w:r>
        <w:rPr>
          <w:rStyle w:val="a0"/>
          <w:rFonts w:ascii="Times New Roman" w:hAnsi="Times New Roman"/>
          <w:sz w:val="21"/>
        </w:rPr>
        <w:t>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